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E5B4F" w14:textId="77777777" w:rsidR="009C7088" w:rsidRPr="001A484B" w:rsidRDefault="009C7088" w:rsidP="009C7088">
      <w:pPr>
        <w:jc w:val="center"/>
        <w:rPr>
          <w:sz w:val="26"/>
          <w:szCs w:val="26"/>
        </w:rPr>
      </w:pPr>
      <w:r>
        <w:rPr>
          <w:noProof/>
          <w:lang w:eastAsia="it-IT"/>
        </w:rPr>
        <w:drawing>
          <wp:anchor distT="0" distB="0" distL="114300" distR="114300" simplePos="0" relativeHeight="251659264" behindDoc="0" locked="0" layoutInCell="1" allowOverlap="1" wp14:anchorId="7ADB8DA3" wp14:editId="53D5908A">
            <wp:simplePos x="0" y="0"/>
            <wp:positionH relativeFrom="column">
              <wp:posOffset>4099560</wp:posOffset>
            </wp:positionH>
            <wp:positionV relativeFrom="paragraph">
              <wp:posOffset>107315</wp:posOffset>
            </wp:positionV>
            <wp:extent cx="1714500" cy="571500"/>
            <wp:effectExtent l="19050" t="0" r="0" b="0"/>
            <wp:wrapTopAndBottom/>
            <wp:docPr id="1" name="immagini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alphaModFix/>
                      <a:lum/>
                    </a:blip>
                    <a:srcRect/>
                    <a:stretch>
                      <a:fillRect/>
                    </a:stretch>
                  </pic:blipFill>
                  <pic:spPr>
                    <a:xfrm>
                      <a:off x="0" y="0"/>
                      <a:ext cx="1714500" cy="571500"/>
                    </a:xfrm>
                    <a:prstGeom prst="rect">
                      <a:avLst/>
                    </a:prstGeom>
                    <a:solidFill>
                      <a:srgbClr val="FFFFFF"/>
                    </a:solidFill>
                    <a:ln>
                      <a:noFill/>
                      <a:prstDash/>
                    </a:ln>
                  </pic:spPr>
                </pic:pic>
              </a:graphicData>
            </a:graphic>
          </wp:anchor>
        </w:drawing>
      </w:r>
      <w:r w:rsidR="00CC3B7F" w:rsidRPr="00CC3B7F">
        <w:rPr>
          <w:noProof/>
        </w:rPr>
        <w:drawing>
          <wp:inline distT="0" distB="0" distL="0" distR="0" wp14:anchorId="4316CE62" wp14:editId="5CF84DAE">
            <wp:extent cx="1543205" cy="1346200"/>
            <wp:effectExtent l="19050" t="0" r="0" b="0"/>
            <wp:docPr id="4" name="Immagine 1" descr="C:\Users\fabio\Documents\basket2014\arieccola FrecciaFA\loghi\nuov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o\Documents\basket2014\arieccola FrecciaFA\loghi\nuovo logo.png"/>
                    <pic:cNvPicPr>
                      <a:picLocks noChangeAspect="1" noChangeArrowheads="1"/>
                    </pic:cNvPicPr>
                  </pic:nvPicPr>
                  <pic:blipFill>
                    <a:blip r:embed="rId5" cstate="print"/>
                    <a:srcRect/>
                    <a:stretch>
                      <a:fillRect/>
                    </a:stretch>
                  </pic:blipFill>
                  <pic:spPr bwMode="auto">
                    <a:xfrm>
                      <a:off x="0" y="0"/>
                      <a:ext cx="1545515" cy="1348215"/>
                    </a:xfrm>
                    <a:prstGeom prst="rect">
                      <a:avLst/>
                    </a:prstGeom>
                    <a:noFill/>
                    <a:ln w="9525">
                      <a:noFill/>
                      <a:miter lim="800000"/>
                      <a:headEnd/>
                      <a:tailEnd/>
                    </a:ln>
                  </pic:spPr>
                </pic:pic>
              </a:graphicData>
            </a:graphic>
          </wp:inline>
        </w:drawing>
      </w:r>
      <w:r w:rsidRPr="001A484B">
        <w:rPr>
          <w:sz w:val="26"/>
          <w:szCs w:val="26"/>
        </w:rPr>
        <w:t>RELAZIONE SU 7° TROFEO DI BASKET PER DYNAMOCAMP</w:t>
      </w:r>
    </w:p>
    <w:p w14:paraId="7F51C0F5" w14:textId="71F59FB4" w:rsidR="009C7088" w:rsidRPr="001A484B" w:rsidRDefault="009C7088" w:rsidP="009C7088">
      <w:pPr>
        <w:jc w:val="center"/>
        <w:rPr>
          <w:sz w:val="26"/>
          <w:szCs w:val="26"/>
        </w:rPr>
      </w:pPr>
      <w:r w:rsidRPr="001A484B">
        <w:rPr>
          <w:sz w:val="26"/>
          <w:szCs w:val="26"/>
        </w:rPr>
        <w:t>anno 2018 da fine</w:t>
      </w:r>
      <w:r w:rsidR="0008178E">
        <w:rPr>
          <w:sz w:val="26"/>
          <w:szCs w:val="26"/>
        </w:rPr>
        <w:t xml:space="preserve"> </w:t>
      </w:r>
      <w:proofErr w:type="gramStart"/>
      <w:r w:rsidRPr="001A484B">
        <w:rPr>
          <w:sz w:val="26"/>
          <w:szCs w:val="26"/>
        </w:rPr>
        <w:t>Marzo</w:t>
      </w:r>
      <w:proofErr w:type="gramEnd"/>
      <w:r w:rsidR="0008178E">
        <w:rPr>
          <w:sz w:val="26"/>
          <w:szCs w:val="26"/>
        </w:rPr>
        <w:t xml:space="preserve"> </w:t>
      </w:r>
      <w:r w:rsidRPr="001A484B">
        <w:rPr>
          <w:sz w:val="26"/>
          <w:szCs w:val="26"/>
        </w:rPr>
        <w:t>a inizio Giugno</w:t>
      </w:r>
    </w:p>
    <w:p w14:paraId="7E648058" w14:textId="77777777" w:rsidR="009C7088" w:rsidRPr="001A484B" w:rsidRDefault="009C7088" w:rsidP="009C7088">
      <w:pPr>
        <w:rPr>
          <w:sz w:val="26"/>
          <w:szCs w:val="26"/>
        </w:rPr>
      </w:pPr>
      <w:r w:rsidRPr="001A484B">
        <w:rPr>
          <w:sz w:val="26"/>
          <w:szCs w:val="26"/>
        </w:rPr>
        <w:t>Programma svolto dalla manifestazione:</w:t>
      </w:r>
    </w:p>
    <w:p w14:paraId="709CAE38" w14:textId="77777777" w:rsidR="009C7088" w:rsidRPr="009C7088" w:rsidRDefault="009C7088" w:rsidP="009C7088">
      <w:pPr>
        <w:spacing w:after="0" w:line="240" w:lineRule="auto"/>
        <w:rPr>
          <w:rFonts w:asciiTheme="minorHAnsi" w:eastAsia="Times New Roman" w:hAnsiTheme="minorHAnsi" w:cstheme="minorHAnsi"/>
          <w:b/>
          <w:sz w:val="26"/>
          <w:szCs w:val="26"/>
          <w:lang w:eastAsia="it-IT"/>
        </w:rPr>
      </w:pPr>
      <w:r w:rsidRPr="009C7088">
        <w:rPr>
          <w:rFonts w:asciiTheme="minorHAnsi" w:eastAsia="Times New Roman" w:hAnsiTheme="minorHAnsi" w:cstheme="minorHAnsi"/>
          <w:b/>
          <w:sz w:val="26"/>
          <w:szCs w:val="26"/>
          <w:lang w:eastAsia="it-IT"/>
        </w:rPr>
        <w:t>Firenze</w:t>
      </w:r>
    </w:p>
    <w:p w14:paraId="45D49D18" w14:textId="77777777" w:rsidR="009C7088" w:rsidRPr="001A484B" w:rsidRDefault="009C7088" w:rsidP="009C7088">
      <w:pPr>
        <w:spacing w:after="0" w:line="240" w:lineRule="auto"/>
        <w:rPr>
          <w:rFonts w:asciiTheme="minorHAnsi" w:eastAsia="Times New Roman" w:hAnsiTheme="minorHAnsi" w:cstheme="minorHAnsi"/>
          <w:sz w:val="26"/>
          <w:szCs w:val="26"/>
          <w:lang w:eastAsia="it-IT"/>
        </w:rPr>
      </w:pPr>
      <w:r w:rsidRPr="001A484B">
        <w:rPr>
          <w:rFonts w:asciiTheme="minorHAnsi" w:eastAsia="Times New Roman" w:hAnsiTheme="minorHAnsi" w:cstheme="minorHAnsi"/>
          <w:sz w:val="26"/>
          <w:szCs w:val="26"/>
          <w:lang w:eastAsia="it-IT"/>
        </w:rPr>
        <w:t>-</w:t>
      </w:r>
      <w:proofErr w:type="spellStart"/>
      <w:r w:rsidRPr="001A484B">
        <w:rPr>
          <w:rFonts w:asciiTheme="minorHAnsi" w:eastAsia="Times New Roman" w:hAnsiTheme="minorHAnsi" w:cstheme="minorHAnsi"/>
          <w:sz w:val="26"/>
          <w:szCs w:val="26"/>
          <w:lang w:eastAsia="it-IT"/>
        </w:rPr>
        <w:t>Giovedi</w:t>
      </w:r>
      <w:proofErr w:type="spellEnd"/>
      <w:r w:rsidRPr="001A484B">
        <w:rPr>
          <w:rFonts w:asciiTheme="minorHAnsi" w:eastAsia="Times New Roman" w:hAnsiTheme="minorHAnsi" w:cstheme="minorHAnsi"/>
          <w:sz w:val="26"/>
          <w:szCs w:val="26"/>
          <w:lang w:eastAsia="it-IT"/>
        </w:rPr>
        <w:t xml:space="preserve"> 29 Marzo presso il Centro commerciale S. Donato (Firenze)</w:t>
      </w:r>
    </w:p>
    <w:p w14:paraId="089B7A36" w14:textId="5FBEA1F7" w:rsidR="009C7088" w:rsidRPr="001A484B" w:rsidRDefault="009C7088" w:rsidP="009C7088">
      <w:pPr>
        <w:spacing w:after="0" w:line="240" w:lineRule="auto"/>
        <w:rPr>
          <w:rFonts w:asciiTheme="minorHAnsi" w:eastAsia="Times New Roman" w:hAnsiTheme="minorHAnsi" w:cstheme="minorHAnsi"/>
          <w:sz w:val="26"/>
          <w:szCs w:val="26"/>
          <w:lang w:eastAsia="it-IT"/>
        </w:rPr>
      </w:pPr>
      <w:r w:rsidRPr="001A484B">
        <w:rPr>
          <w:rFonts w:asciiTheme="minorHAnsi" w:eastAsia="Times New Roman" w:hAnsiTheme="minorHAnsi" w:cstheme="minorHAnsi"/>
          <w:sz w:val="26"/>
          <w:szCs w:val="26"/>
          <w:lang w:eastAsia="it-IT"/>
        </w:rPr>
        <w:t xml:space="preserve">ore 1530 torneo di minibasket e dimostrazione di </w:t>
      </w:r>
      <w:proofErr w:type="spellStart"/>
      <w:r w:rsidRPr="001A484B">
        <w:rPr>
          <w:rFonts w:asciiTheme="minorHAnsi" w:eastAsia="Times New Roman" w:hAnsiTheme="minorHAnsi" w:cstheme="minorHAnsi"/>
          <w:sz w:val="26"/>
          <w:szCs w:val="26"/>
          <w:lang w:eastAsia="it-IT"/>
        </w:rPr>
        <w:t>giocosport</w:t>
      </w:r>
      <w:proofErr w:type="spellEnd"/>
      <w:r w:rsidR="0008178E">
        <w:rPr>
          <w:rFonts w:asciiTheme="minorHAnsi" w:eastAsia="Times New Roman" w:hAnsiTheme="minorHAnsi" w:cstheme="minorHAnsi"/>
          <w:sz w:val="26"/>
          <w:szCs w:val="26"/>
          <w:lang w:eastAsia="it-IT"/>
        </w:rPr>
        <w:t xml:space="preserve"> (gioco da noi progettato per i bambini in età della materna)</w:t>
      </w:r>
    </w:p>
    <w:p w14:paraId="4FAC30F3" w14:textId="77777777" w:rsidR="009C7088" w:rsidRPr="009C7088" w:rsidRDefault="009C7088" w:rsidP="009C7088">
      <w:pPr>
        <w:spacing w:after="0" w:line="240" w:lineRule="auto"/>
        <w:rPr>
          <w:rFonts w:asciiTheme="minorHAnsi" w:eastAsia="Times New Roman" w:hAnsiTheme="minorHAnsi" w:cstheme="minorHAnsi"/>
          <w:b/>
          <w:sz w:val="26"/>
          <w:szCs w:val="26"/>
          <w:lang w:eastAsia="it-IT"/>
        </w:rPr>
      </w:pPr>
      <w:r w:rsidRPr="009C7088">
        <w:rPr>
          <w:rFonts w:asciiTheme="minorHAnsi" w:eastAsia="Times New Roman" w:hAnsiTheme="minorHAnsi" w:cstheme="minorHAnsi"/>
          <w:b/>
          <w:sz w:val="26"/>
          <w:szCs w:val="26"/>
          <w:lang w:eastAsia="it-IT"/>
        </w:rPr>
        <w:t xml:space="preserve"> Palazzetto </w:t>
      </w:r>
      <w:proofErr w:type="spellStart"/>
      <w:r w:rsidRPr="009C7088">
        <w:rPr>
          <w:rFonts w:asciiTheme="minorHAnsi" w:eastAsia="Times New Roman" w:hAnsiTheme="minorHAnsi" w:cstheme="minorHAnsi"/>
          <w:b/>
          <w:sz w:val="26"/>
          <w:szCs w:val="26"/>
          <w:lang w:eastAsia="it-IT"/>
        </w:rPr>
        <w:t>Bardaloni</w:t>
      </w:r>
      <w:proofErr w:type="spellEnd"/>
      <w:r w:rsidRPr="009C7088">
        <w:rPr>
          <w:rFonts w:asciiTheme="minorHAnsi" w:eastAsia="Times New Roman" w:hAnsiTheme="minorHAnsi" w:cstheme="minorHAnsi"/>
          <w:b/>
          <w:sz w:val="26"/>
          <w:szCs w:val="26"/>
          <w:lang w:eastAsia="it-IT"/>
        </w:rPr>
        <w:t xml:space="preserve"> </w:t>
      </w:r>
      <w:proofErr w:type="spellStart"/>
      <w:proofErr w:type="gramStart"/>
      <w:r w:rsidRPr="009C7088">
        <w:rPr>
          <w:rFonts w:asciiTheme="minorHAnsi" w:eastAsia="Times New Roman" w:hAnsiTheme="minorHAnsi" w:cstheme="minorHAnsi"/>
          <w:b/>
          <w:sz w:val="26"/>
          <w:szCs w:val="26"/>
          <w:lang w:eastAsia="it-IT"/>
        </w:rPr>
        <w:t>S.Marcello</w:t>
      </w:r>
      <w:proofErr w:type="spellEnd"/>
      <w:proofErr w:type="gramEnd"/>
      <w:r w:rsidRPr="009C7088">
        <w:rPr>
          <w:rFonts w:asciiTheme="minorHAnsi" w:eastAsia="Times New Roman" w:hAnsiTheme="minorHAnsi" w:cstheme="minorHAnsi"/>
          <w:b/>
          <w:sz w:val="26"/>
          <w:szCs w:val="26"/>
          <w:lang w:eastAsia="it-IT"/>
        </w:rPr>
        <w:t xml:space="preserve"> (PT) </w:t>
      </w:r>
    </w:p>
    <w:p w14:paraId="1BDEB11F" w14:textId="77777777" w:rsidR="009C7088" w:rsidRPr="001A484B" w:rsidRDefault="009C7088" w:rsidP="009C7088">
      <w:pPr>
        <w:spacing w:after="0" w:line="240" w:lineRule="auto"/>
        <w:rPr>
          <w:rFonts w:asciiTheme="minorHAnsi" w:eastAsia="Times New Roman" w:hAnsiTheme="minorHAnsi" w:cstheme="minorHAnsi"/>
          <w:sz w:val="26"/>
          <w:szCs w:val="26"/>
          <w:lang w:eastAsia="it-IT"/>
        </w:rPr>
      </w:pPr>
      <w:r w:rsidRPr="001A484B">
        <w:rPr>
          <w:rFonts w:asciiTheme="minorHAnsi" w:eastAsia="Times New Roman" w:hAnsiTheme="minorHAnsi" w:cstheme="minorHAnsi"/>
          <w:sz w:val="26"/>
          <w:szCs w:val="26"/>
          <w:lang w:eastAsia="it-IT"/>
        </w:rPr>
        <w:t>-</w:t>
      </w:r>
      <w:proofErr w:type="spellStart"/>
      <w:r w:rsidRPr="001A484B">
        <w:rPr>
          <w:rFonts w:asciiTheme="minorHAnsi" w:eastAsia="Times New Roman" w:hAnsiTheme="minorHAnsi" w:cstheme="minorHAnsi"/>
          <w:sz w:val="26"/>
          <w:szCs w:val="26"/>
          <w:lang w:eastAsia="it-IT"/>
        </w:rPr>
        <w:t>venerdi</w:t>
      </w:r>
      <w:proofErr w:type="spellEnd"/>
      <w:r w:rsidRPr="001A484B">
        <w:rPr>
          <w:rFonts w:asciiTheme="minorHAnsi" w:eastAsia="Times New Roman" w:hAnsiTheme="minorHAnsi" w:cstheme="minorHAnsi"/>
          <w:sz w:val="26"/>
          <w:szCs w:val="26"/>
          <w:lang w:eastAsia="it-IT"/>
        </w:rPr>
        <w:t xml:space="preserve"> 11, sabato 12, domenica 13 </w:t>
      </w:r>
    </w:p>
    <w:p w14:paraId="493DB9BE" w14:textId="77777777" w:rsidR="009C7088" w:rsidRPr="001A484B" w:rsidRDefault="009C7088" w:rsidP="009C7088">
      <w:pPr>
        <w:spacing w:after="0" w:line="240" w:lineRule="auto"/>
        <w:rPr>
          <w:rFonts w:asciiTheme="minorHAnsi" w:eastAsia="Times New Roman" w:hAnsiTheme="minorHAnsi" w:cstheme="minorHAnsi"/>
          <w:sz w:val="26"/>
          <w:szCs w:val="26"/>
          <w:lang w:eastAsia="it-IT"/>
        </w:rPr>
      </w:pPr>
      <w:r w:rsidRPr="001A484B">
        <w:rPr>
          <w:rFonts w:asciiTheme="minorHAnsi" w:eastAsia="Times New Roman" w:hAnsiTheme="minorHAnsi" w:cstheme="minorHAnsi"/>
          <w:sz w:val="26"/>
          <w:szCs w:val="26"/>
          <w:lang w:eastAsia="it-IT"/>
        </w:rPr>
        <w:t>due Semifinali interregionali U16 femminile con 8 squadre di 8 regioni diverse</w:t>
      </w:r>
    </w:p>
    <w:p w14:paraId="600B92CD" w14:textId="0664FE39" w:rsidR="009C7088" w:rsidRPr="001A484B" w:rsidRDefault="009C7088" w:rsidP="009C7088">
      <w:pPr>
        <w:spacing w:after="0" w:line="240" w:lineRule="auto"/>
        <w:rPr>
          <w:rFonts w:asciiTheme="minorHAnsi" w:eastAsia="Times New Roman" w:hAnsiTheme="minorHAnsi" w:cstheme="minorHAnsi"/>
          <w:sz w:val="26"/>
          <w:szCs w:val="26"/>
          <w:lang w:eastAsia="it-IT"/>
        </w:rPr>
      </w:pPr>
      <w:r w:rsidRPr="001A484B">
        <w:rPr>
          <w:rFonts w:asciiTheme="minorHAnsi" w:eastAsia="Times New Roman" w:hAnsiTheme="minorHAnsi" w:cstheme="minorHAnsi"/>
          <w:sz w:val="26"/>
          <w:szCs w:val="26"/>
          <w:lang w:eastAsia="it-IT"/>
        </w:rPr>
        <w:t xml:space="preserve">- </w:t>
      </w:r>
      <w:proofErr w:type="spellStart"/>
      <w:r w:rsidRPr="001A484B">
        <w:rPr>
          <w:rFonts w:asciiTheme="minorHAnsi" w:eastAsia="Times New Roman" w:hAnsiTheme="minorHAnsi" w:cstheme="minorHAnsi"/>
          <w:sz w:val="26"/>
          <w:szCs w:val="26"/>
          <w:lang w:eastAsia="it-IT"/>
        </w:rPr>
        <w:t>martedi</w:t>
      </w:r>
      <w:proofErr w:type="spellEnd"/>
      <w:r w:rsidRPr="001A484B">
        <w:rPr>
          <w:rFonts w:asciiTheme="minorHAnsi" w:eastAsia="Times New Roman" w:hAnsiTheme="minorHAnsi" w:cstheme="minorHAnsi"/>
          <w:sz w:val="26"/>
          <w:szCs w:val="26"/>
          <w:lang w:eastAsia="it-IT"/>
        </w:rPr>
        <w:t xml:space="preserve"> 22 </w:t>
      </w:r>
      <w:proofErr w:type="spellStart"/>
      <w:r w:rsidRPr="001A484B">
        <w:rPr>
          <w:rFonts w:asciiTheme="minorHAnsi" w:eastAsia="Times New Roman" w:hAnsiTheme="minorHAnsi" w:cstheme="minorHAnsi"/>
          <w:sz w:val="26"/>
          <w:szCs w:val="26"/>
          <w:lang w:eastAsia="it-IT"/>
        </w:rPr>
        <w:t>mercoledi</w:t>
      </w:r>
      <w:proofErr w:type="spellEnd"/>
      <w:r w:rsidRPr="001A484B">
        <w:rPr>
          <w:rFonts w:asciiTheme="minorHAnsi" w:eastAsia="Times New Roman" w:hAnsiTheme="minorHAnsi" w:cstheme="minorHAnsi"/>
          <w:sz w:val="26"/>
          <w:szCs w:val="26"/>
          <w:lang w:eastAsia="it-IT"/>
        </w:rPr>
        <w:t xml:space="preserve"> 23 maggio con 4 squadre toscane</w:t>
      </w:r>
    </w:p>
    <w:p w14:paraId="370BA814" w14:textId="77777777" w:rsidR="009C7088" w:rsidRPr="001A484B" w:rsidRDefault="009C7088" w:rsidP="009C7088">
      <w:pPr>
        <w:spacing w:after="0" w:line="240" w:lineRule="auto"/>
        <w:rPr>
          <w:rFonts w:asciiTheme="minorHAnsi" w:eastAsia="Times New Roman" w:hAnsiTheme="minorHAnsi" w:cstheme="minorHAnsi"/>
          <w:sz w:val="26"/>
          <w:szCs w:val="26"/>
          <w:lang w:eastAsia="it-IT"/>
        </w:rPr>
      </w:pPr>
      <w:r w:rsidRPr="001A484B">
        <w:rPr>
          <w:rFonts w:asciiTheme="minorHAnsi" w:eastAsia="Times New Roman" w:hAnsiTheme="minorHAnsi" w:cstheme="minorHAnsi"/>
          <w:sz w:val="26"/>
          <w:szCs w:val="26"/>
          <w:lang w:eastAsia="it-IT"/>
        </w:rPr>
        <w:t xml:space="preserve">Finale regionale under 16 femminile  </w:t>
      </w:r>
    </w:p>
    <w:p w14:paraId="553BC66E" w14:textId="77777777" w:rsidR="009C7088" w:rsidRPr="001A484B" w:rsidRDefault="009C7088" w:rsidP="009C7088">
      <w:pPr>
        <w:spacing w:after="0" w:line="240" w:lineRule="auto"/>
        <w:rPr>
          <w:rFonts w:asciiTheme="minorHAnsi" w:eastAsia="Times New Roman" w:hAnsiTheme="minorHAnsi" w:cstheme="minorHAnsi"/>
          <w:sz w:val="26"/>
          <w:szCs w:val="26"/>
          <w:lang w:eastAsia="it-IT"/>
        </w:rPr>
      </w:pPr>
      <w:r w:rsidRPr="001A484B">
        <w:rPr>
          <w:rFonts w:asciiTheme="minorHAnsi" w:eastAsia="Times New Roman" w:hAnsiTheme="minorHAnsi" w:cstheme="minorHAnsi"/>
          <w:sz w:val="26"/>
          <w:szCs w:val="26"/>
          <w:lang w:eastAsia="it-IT"/>
        </w:rPr>
        <w:t xml:space="preserve">- </w:t>
      </w:r>
      <w:proofErr w:type="spellStart"/>
      <w:r w:rsidRPr="001A484B">
        <w:rPr>
          <w:rFonts w:asciiTheme="minorHAnsi" w:eastAsia="Times New Roman" w:hAnsiTheme="minorHAnsi" w:cstheme="minorHAnsi"/>
          <w:sz w:val="26"/>
          <w:szCs w:val="26"/>
          <w:lang w:eastAsia="it-IT"/>
        </w:rPr>
        <w:t>lunedi</w:t>
      </w:r>
      <w:proofErr w:type="spellEnd"/>
      <w:r w:rsidRPr="001A484B">
        <w:rPr>
          <w:rFonts w:asciiTheme="minorHAnsi" w:eastAsia="Times New Roman" w:hAnsiTheme="minorHAnsi" w:cstheme="minorHAnsi"/>
          <w:sz w:val="26"/>
          <w:szCs w:val="26"/>
          <w:lang w:eastAsia="it-IT"/>
        </w:rPr>
        <w:t xml:space="preserve"> 28 </w:t>
      </w:r>
      <w:proofErr w:type="spellStart"/>
      <w:r w:rsidRPr="001A484B">
        <w:rPr>
          <w:rFonts w:asciiTheme="minorHAnsi" w:eastAsia="Times New Roman" w:hAnsiTheme="minorHAnsi" w:cstheme="minorHAnsi"/>
          <w:sz w:val="26"/>
          <w:szCs w:val="26"/>
          <w:lang w:eastAsia="it-IT"/>
        </w:rPr>
        <w:t>martedi</w:t>
      </w:r>
      <w:proofErr w:type="spellEnd"/>
      <w:r w:rsidRPr="001A484B">
        <w:rPr>
          <w:rFonts w:asciiTheme="minorHAnsi" w:eastAsia="Times New Roman" w:hAnsiTheme="minorHAnsi" w:cstheme="minorHAnsi"/>
          <w:sz w:val="26"/>
          <w:szCs w:val="26"/>
          <w:lang w:eastAsia="it-IT"/>
        </w:rPr>
        <w:t xml:space="preserve"> 29 maggio con 4 squadre toscane</w:t>
      </w:r>
    </w:p>
    <w:p w14:paraId="71384885" w14:textId="77777777" w:rsidR="009C7088" w:rsidRPr="001A484B" w:rsidRDefault="009C7088" w:rsidP="009C7088">
      <w:pPr>
        <w:spacing w:after="0" w:line="240" w:lineRule="auto"/>
        <w:rPr>
          <w:rFonts w:asciiTheme="minorHAnsi" w:eastAsia="Times New Roman" w:hAnsiTheme="minorHAnsi" w:cstheme="minorHAnsi"/>
          <w:sz w:val="26"/>
          <w:szCs w:val="26"/>
          <w:lang w:eastAsia="it-IT"/>
        </w:rPr>
      </w:pPr>
      <w:r w:rsidRPr="001A484B">
        <w:rPr>
          <w:rFonts w:asciiTheme="minorHAnsi" w:eastAsia="Times New Roman" w:hAnsiTheme="minorHAnsi" w:cstheme="minorHAnsi"/>
          <w:sz w:val="26"/>
          <w:szCs w:val="26"/>
          <w:lang w:eastAsia="it-IT"/>
        </w:rPr>
        <w:t>Finale under 20 regionale maschile</w:t>
      </w:r>
    </w:p>
    <w:p w14:paraId="1742F900" w14:textId="77777777" w:rsidR="009C7088" w:rsidRPr="001A484B" w:rsidRDefault="009C7088" w:rsidP="009C7088">
      <w:pPr>
        <w:spacing w:after="0" w:line="240" w:lineRule="auto"/>
        <w:rPr>
          <w:rFonts w:asciiTheme="minorHAnsi" w:eastAsia="Times New Roman" w:hAnsiTheme="minorHAnsi" w:cstheme="minorHAnsi"/>
          <w:sz w:val="26"/>
          <w:szCs w:val="26"/>
          <w:lang w:eastAsia="it-IT"/>
        </w:rPr>
      </w:pPr>
      <w:r w:rsidRPr="001A484B">
        <w:rPr>
          <w:rFonts w:asciiTheme="minorHAnsi" w:eastAsia="Times New Roman" w:hAnsiTheme="minorHAnsi" w:cstheme="minorHAnsi"/>
          <w:sz w:val="26"/>
          <w:szCs w:val="26"/>
          <w:lang w:eastAsia="it-IT"/>
        </w:rPr>
        <w:t xml:space="preserve">-sabato 2 domenica 3 giugno </w:t>
      </w:r>
    </w:p>
    <w:p w14:paraId="7F573104" w14:textId="743392DD" w:rsidR="009C7088" w:rsidRDefault="009C7088" w:rsidP="009C7088">
      <w:pPr>
        <w:spacing w:after="0" w:line="240" w:lineRule="auto"/>
        <w:rPr>
          <w:rFonts w:asciiTheme="minorHAnsi" w:eastAsia="Times New Roman" w:hAnsiTheme="minorHAnsi" w:cstheme="minorHAnsi"/>
          <w:sz w:val="26"/>
          <w:szCs w:val="26"/>
          <w:lang w:eastAsia="it-IT"/>
        </w:rPr>
      </w:pPr>
      <w:r w:rsidRPr="001A484B">
        <w:rPr>
          <w:rFonts w:asciiTheme="minorHAnsi" w:eastAsia="Times New Roman" w:hAnsiTheme="minorHAnsi" w:cstheme="minorHAnsi"/>
          <w:sz w:val="26"/>
          <w:szCs w:val="26"/>
          <w:lang w:eastAsia="it-IT"/>
        </w:rPr>
        <w:t>Concentramento rappresentative regionali U13 femminile con 4 squadre di 4 regioni diverse.</w:t>
      </w:r>
    </w:p>
    <w:p w14:paraId="4F005340" w14:textId="77777777" w:rsidR="009C7088" w:rsidRPr="001A484B" w:rsidRDefault="009C7088" w:rsidP="009C7088">
      <w:pPr>
        <w:spacing w:after="0" w:line="240" w:lineRule="auto"/>
        <w:rPr>
          <w:rFonts w:asciiTheme="minorHAnsi" w:eastAsia="Times New Roman" w:hAnsiTheme="minorHAnsi" w:cstheme="minorHAnsi"/>
          <w:sz w:val="26"/>
          <w:szCs w:val="26"/>
          <w:lang w:eastAsia="it-IT"/>
        </w:rPr>
      </w:pPr>
    </w:p>
    <w:p w14:paraId="5A868E32" w14:textId="77777777" w:rsidR="009C7088" w:rsidRDefault="009C7088" w:rsidP="009C7088">
      <w:pPr>
        <w:rPr>
          <w:sz w:val="26"/>
          <w:szCs w:val="26"/>
        </w:rPr>
      </w:pPr>
      <w:r w:rsidRPr="001A484B">
        <w:rPr>
          <w:sz w:val="26"/>
          <w:szCs w:val="26"/>
        </w:rPr>
        <w:t>Giorni della manifestazione = 10</w:t>
      </w:r>
      <w:r>
        <w:rPr>
          <w:sz w:val="26"/>
          <w:szCs w:val="26"/>
        </w:rPr>
        <w:t xml:space="preserve">, </w:t>
      </w:r>
      <w:r w:rsidRPr="001A484B">
        <w:rPr>
          <w:sz w:val="26"/>
          <w:szCs w:val="26"/>
        </w:rPr>
        <w:t xml:space="preserve">Numero delle squadre </w:t>
      </w:r>
      <w:r>
        <w:rPr>
          <w:sz w:val="26"/>
          <w:szCs w:val="26"/>
        </w:rPr>
        <w:t>=</w:t>
      </w:r>
      <w:r w:rsidRPr="001A484B">
        <w:rPr>
          <w:sz w:val="26"/>
          <w:szCs w:val="26"/>
        </w:rPr>
        <w:t xml:space="preserve"> 20</w:t>
      </w:r>
    </w:p>
    <w:p w14:paraId="770A0D18" w14:textId="78C70703" w:rsidR="009C7088" w:rsidRPr="001A484B" w:rsidRDefault="009C7088" w:rsidP="009C7088">
      <w:pPr>
        <w:rPr>
          <w:sz w:val="26"/>
          <w:szCs w:val="26"/>
        </w:rPr>
      </w:pPr>
      <w:r w:rsidRPr="001A484B">
        <w:rPr>
          <w:sz w:val="26"/>
          <w:szCs w:val="26"/>
        </w:rPr>
        <w:t>Numero dei partecipanti: Atleti e tecnici = 400</w:t>
      </w:r>
      <w:r>
        <w:rPr>
          <w:sz w:val="26"/>
          <w:szCs w:val="26"/>
        </w:rPr>
        <w:t xml:space="preserve">, </w:t>
      </w:r>
      <w:r w:rsidRPr="001A484B">
        <w:rPr>
          <w:sz w:val="26"/>
          <w:szCs w:val="26"/>
        </w:rPr>
        <w:t>presenze tecniche (Arbitri e commissari di gara)</w:t>
      </w:r>
      <w:r w:rsidR="0008178E">
        <w:rPr>
          <w:sz w:val="26"/>
          <w:szCs w:val="26"/>
        </w:rPr>
        <w:t xml:space="preserve"> </w:t>
      </w:r>
      <w:r w:rsidRPr="001A484B">
        <w:rPr>
          <w:sz w:val="26"/>
          <w:szCs w:val="26"/>
        </w:rPr>
        <w:t>= 120</w:t>
      </w:r>
      <w:r>
        <w:rPr>
          <w:sz w:val="26"/>
          <w:szCs w:val="26"/>
        </w:rPr>
        <w:t xml:space="preserve">, </w:t>
      </w:r>
      <w:r w:rsidRPr="001A484B">
        <w:rPr>
          <w:sz w:val="26"/>
          <w:szCs w:val="26"/>
        </w:rPr>
        <w:t>presenze Personale per l'assistenza sanitaria = 50</w:t>
      </w:r>
      <w:r>
        <w:rPr>
          <w:sz w:val="26"/>
          <w:szCs w:val="26"/>
        </w:rPr>
        <w:t xml:space="preserve">, </w:t>
      </w:r>
      <w:r w:rsidRPr="001A484B">
        <w:rPr>
          <w:sz w:val="26"/>
          <w:szCs w:val="26"/>
        </w:rPr>
        <w:t>presenze perso</w:t>
      </w:r>
      <w:r>
        <w:rPr>
          <w:sz w:val="26"/>
          <w:szCs w:val="26"/>
        </w:rPr>
        <w:t>nale della Freccia Azzurra F.B.</w:t>
      </w:r>
      <w:r w:rsidRPr="001A484B">
        <w:rPr>
          <w:sz w:val="26"/>
          <w:szCs w:val="26"/>
        </w:rPr>
        <w:t xml:space="preserve"> = 36</w:t>
      </w:r>
    </w:p>
    <w:p w14:paraId="57A5585D" w14:textId="44DB9C8D" w:rsidR="009C7088" w:rsidRPr="001A484B" w:rsidRDefault="009C7088" w:rsidP="009C7088">
      <w:pPr>
        <w:rPr>
          <w:sz w:val="26"/>
          <w:szCs w:val="26"/>
        </w:rPr>
      </w:pPr>
      <w:r w:rsidRPr="001A484B">
        <w:rPr>
          <w:sz w:val="26"/>
          <w:szCs w:val="26"/>
        </w:rPr>
        <w:t xml:space="preserve">Questi numeri sono più esplicativi di ogni altra considerazione. Il 7° trofeo di basket per Dynamocamp è stato un successo organizzativo, come partecipazione agli eventi e alla comprensione degli scopi sociali e umanitari della manifestazione. Anche la raccolta di contributi per gli scopi istituzionali della Dynamo ha registrato un incremento rispetto agli scorsi anni aggiungendo così un ulteriore elemento di soddisfazione nella valutazione complessiva dei risultati del 7° trofeo di basket per Dynamocamp. </w:t>
      </w:r>
      <w:r>
        <w:rPr>
          <w:sz w:val="26"/>
          <w:szCs w:val="26"/>
        </w:rPr>
        <w:t xml:space="preserve">Da non trascurare l'importanza di aver coinvolto direttamente la città di Firenze nella manifestazione, organizzando un'attività ludico-sportiva nello spazio del Parco di S. Donato coinvolgendo bambini del minibasket </w:t>
      </w:r>
      <w:r w:rsidR="0008178E">
        <w:rPr>
          <w:sz w:val="26"/>
          <w:szCs w:val="26"/>
        </w:rPr>
        <w:t>e della materna</w:t>
      </w:r>
      <w:r>
        <w:rPr>
          <w:sz w:val="26"/>
          <w:szCs w:val="26"/>
        </w:rPr>
        <w:t xml:space="preserve"> per diverse ore.</w:t>
      </w:r>
    </w:p>
    <w:p w14:paraId="7D3BD15B" w14:textId="1A456B56" w:rsidR="002134AD" w:rsidRDefault="009C7088" w:rsidP="009C7088">
      <w:r w:rsidRPr="001A484B">
        <w:rPr>
          <w:sz w:val="26"/>
          <w:szCs w:val="26"/>
        </w:rPr>
        <w:t xml:space="preserve">                               il presidente della Freccia Azzurra Firenze </w:t>
      </w:r>
      <w:r w:rsidR="0008178E">
        <w:rPr>
          <w:sz w:val="26"/>
          <w:szCs w:val="26"/>
        </w:rPr>
        <w:t>B</w:t>
      </w:r>
      <w:r w:rsidRPr="001A484B">
        <w:rPr>
          <w:sz w:val="26"/>
          <w:szCs w:val="26"/>
        </w:rPr>
        <w:t>a</w:t>
      </w:r>
      <w:r w:rsidRPr="001A484B">
        <w:rPr>
          <w:sz w:val="28"/>
        </w:rPr>
        <w:t>sket.</w:t>
      </w:r>
    </w:p>
    <w:sectPr w:rsidR="002134AD" w:rsidSect="009C7088">
      <w:pgSz w:w="11906" w:h="16838"/>
      <w:pgMar w:top="851"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C3B7F"/>
    <w:rsid w:val="0008178E"/>
    <w:rsid w:val="0012708B"/>
    <w:rsid w:val="002134AD"/>
    <w:rsid w:val="009C7088"/>
    <w:rsid w:val="00A40762"/>
    <w:rsid w:val="00CC3B7F"/>
    <w:rsid w:val="00F55E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20C1"/>
  <w15:docId w15:val="{E3DD05D1-EC29-428E-A454-E05594C8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7088"/>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C3B7F"/>
    <w:pPr>
      <w:spacing w:after="0" w:line="240" w:lineRule="auto"/>
    </w:pPr>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CC3B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freccioni</dc:creator>
  <cp:lastModifiedBy>Fabio Freccioni</cp:lastModifiedBy>
  <cp:revision>3</cp:revision>
  <dcterms:created xsi:type="dcterms:W3CDTF">2018-11-06T14:24:00Z</dcterms:created>
  <dcterms:modified xsi:type="dcterms:W3CDTF">2024-12-07T16:46:00Z</dcterms:modified>
</cp:coreProperties>
</file>